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干系人参与计划模板</w:t>
      </w:r>
    </w:p>
    <w:p>
      <w:pPr>
        <w:jc w:val="center"/>
      </w:pPr>
      <w:r>
        <w:rPr>
          <w:color w:val="666666"/>
          <w:sz w:val="28"/>
        </w:rPr>
        <w:t>PMBOK | 规划干系人参与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干系人参与计划模板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规划干系人参与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定义如何调动干系人参与项目活动的管理计划模板。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请根据实际项目情况填写以下内容。本模板基于PMBOK框架的规划干系人参与过程编制，适用于相关项目管理活动。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本输出物是规划干系人参与过程的关键交付物，应按照PMBOK框架的要求进行编制。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