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估算依据记录模板</w:t>
      </w:r>
    </w:p>
    <w:p>
      <w:pPr>
        <w:jc w:val="center"/>
      </w:pPr>
      <w:r>
        <w:rPr>
          <w:color w:val="666666"/>
          <w:sz w:val="28"/>
        </w:rPr>
        <w:t>PMBOK | 估算成本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估算依据记录模板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估算成本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记录成本估算假设条件、制约因素和详细依据的文档模板。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请根据实际项目情况填写以下内容。本模板基于PMBOK框架的估算成本过程编制，适用于相关项目管理活动。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本工具用于辅助估算成本过程，请按照PMBOK框架的要求使用。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