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项目计划模板</w:t>
      </w:r>
    </w:p>
    <w:p>
      <w:pPr>
        <w:jc w:val="center"/>
      </w:pPr>
      <w:r>
        <w:rPr>
          <w:color w:val="666666"/>
          <w:sz w:val="28"/>
        </w:rPr>
        <w:t>CMMI | 管理工作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管理工作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项目工作计划模板，包含范围、进度、资源和风险管理计划。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请根据实际项目情况填写以下内容。本模板基于CMMI框架的管理工作过程编制，适用于相关项目管理活动。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本输出物是管理工作过程的关键交付物，应按照CMMI框架的要求进行编制。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