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用户故事编写模板</w:t>
      </w:r>
    </w:p>
    <w:p>
      <w:pPr>
        <w:jc w:val="center"/>
      </w:pPr>
      <w:r>
        <w:rPr>
          <w:color w:val="666666"/>
          <w:sz w:val="28"/>
        </w:rPr>
        <w:t>SAFe | 故事执行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用户故事编写模板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故事执行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用户故事编写模板，包含角色-功能-价值格式和验收标准。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请根据实际项目情况填写以下内容。本模板基于SAFe框架的故事执行过程编制，适用于相关项目管理活动。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本工具用于辅助故事执行过程，请按照SAFe框架的要求使用。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