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架构跑道规划模板</w:t>
      </w:r>
    </w:p>
    <w:p>
      <w:pPr>
        <w:jc w:val="center"/>
      </w:pPr>
      <w:r>
        <w:rPr>
          <w:color w:val="666666"/>
          <w:sz w:val="28"/>
        </w:rPr>
        <w:t>SAFe | 架构跑道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架构跑道规划模板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架构跑道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规划架构跑道的文档模板，确保技术基础设施能支撑即将到来的业务特性。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请根据实际项目情况填写以下内容。本模板基于SAFe框架的架构跑道过程编制，适用于相关项目管理活动。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本工具用于辅助架构跑道过程，请按照SAFe框架的要求使用。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