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价值流协调会议模板</w:t>
      </w:r>
    </w:p>
    <w:p>
      <w:pPr>
        <w:jc w:val="center"/>
      </w:pPr>
      <w:r>
        <w:rPr>
          <w:color w:val="666666"/>
          <w:sz w:val="28"/>
        </w:rPr>
        <w:t>SAFe | 协调价值流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价值流协调会议模板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协调价值流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跨价值流协调的会议议程和记录模板，确保价值流间依赖和同步得到管理。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请根据实际项目情况填写以下内容。本模板基于SAFe框架的协调价值流过程编制，适用于相关项目管理活动。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本工具用于辅助协调价值流过程，请按照SAFe框架的要求使用。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