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机会识别报告模板</w:t>
      </w:r>
    </w:p>
    <w:p>
      <w:pPr>
        <w:jc w:val="center"/>
      </w:pPr>
      <w:r>
        <w:rPr>
          <w:color w:val="666666"/>
          <w:sz w:val="28"/>
        </w:rPr>
        <w:t>NPDP | 机会扫描与识别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机会识别报告模板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机会扫描与识别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记录识别的市场机会、技术机会和业务机会的报告模板，包含机会评估和初步筛选。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请根据实际项目情况填写以下内容。本模板基于NPDP框架的机会扫描与识别过程编制，适用于相关项目管理活动。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本输出物是机会扫描与识别过程的关键交付物，应按照NPDP框架的要求进行编制。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