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采购审计检查表</w:t>
      </w:r>
    </w:p>
    <w:p/>
    <w:p/>
    <w:p>
      <w:pPr>
        <w:jc w:val="center"/>
      </w:pPr>
      <w:r>
        <w:rPr>
          <w:color w:val="646464"/>
          <w:sz w:val="28"/>
        </w:rPr>
        <w:t>审计采购过程和合同管理的检查表格。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本文档旨在为控制采购提供标准化的工作指导和模板。</w:t>
      </w:r>
    </w:p>
    <w:p>
      <w:r>
        <w:t>适用范围：本文档适用于PMBOK指南框架下的控制采购相关活动。</w:t>
      </w:r>
    </w:p>
    <w:p>
      <w:pPr>
        <w:pStyle w:val="Heading1"/>
      </w:pPr>
      <w:r>
        <w:t>2. 背景</w:t>
      </w:r>
    </w:p>
    <w:p>
      <w:r>
        <w:t>本文档基于PMBOK指南框架的控制采购过程编制。</w:t>
      </w:r>
    </w:p>
    <w:p>
      <w:r>
        <w:t>PMBOK指南是一个被广泛认可的项目管理框架，为组织提供了标准化的项目管理方法和最佳实践。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PMBOK指南指南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