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可交付成果验收表单</w:t>
      </w:r>
    </w:p>
    <w:p/>
    <w:p/>
    <w:p>
      <w:pPr>
        <w:jc w:val="center"/>
      </w:pPr>
      <w:r>
        <w:rPr>
          <w:color w:val="646464"/>
          <w:sz w:val="28"/>
        </w:rPr>
        <w:t>用于验收项目可交付成果的标准表单，记录验收结果和问题。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本文档旨在为确认范围提供标准化的工作指导和模板。</w:t>
      </w:r>
    </w:p>
    <w:p>
      <w:r>
        <w:t>适用范围：本文档适用于PMBOK指南框架下的确认范围相关活动。</w:t>
      </w:r>
    </w:p>
    <w:p>
      <w:pPr>
        <w:pStyle w:val="Heading1"/>
      </w:pPr>
      <w:r>
        <w:t>2. 背景</w:t>
      </w:r>
    </w:p>
    <w:p>
      <w:r>
        <w:t>本文档基于PMBOK指南框架的确认范围过程编制。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