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成本管理计划模板</w:t>
      </w:r>
    </w:p>
    <w:p/>
    <w:p/>
    <w:p>
      <w:pPr>
        <w:jc w:val="center"/>
      </w:pPr>
      <w:r>
        <w:rPr>
          <w:color w:val="646464"/>
          <w:sz w:val="28"/>
        </w:rPr>
        <w:t>定义如何估算、预算、管理和控制项目成本的管理计划模板。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本文档旨在为规划成本管理提供标准化的工作指导和模板。</w:t>
      </w:r>
    </w:p>
    <w:p>
      <w:r>
        <w:t>适用范围：本文档适用于PMBOK指南框架下的规划成本管理相关活动。</w:t>
      </w:r>
    </w:p>
    <w:p>
      <w:pPr>
        <w:pStyle w:val="Heading1"/>
      </w:pPr>
      <w:r>
        <w:t>2. 背景</w:t>
      </w:r>
    </w:p>
    <w:p>
      <w:r>
        <w:t>本文档基于PMBOK指南框架的规划成本管理过程编制。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