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市场机会分析报告模板</w:t>
      </w:r>
    </w:p>
    <w:p/>
    <w:p/>
    <w:p>
      <w:pPr>
        <w:jc w:val="center"/>
      </w:pPr>
      <w:r>
        <w:rPr>
          <w:color w:val="646464"/>
          <w:sz w:val="28"/>
        </w:rPr>
        <w:t>记录市场机会分析过程和结果，包含市场规模、增长潜力、竞争环境等分析。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本文档旨在为市场机会分析提供标准化的工作指导和模板。</w:t>
      </w:r>
    </w:p>
    <w:p>
      <w:r>
        <w:t>适用范围：本文档适用于IPD集成产品开发框架下的市场机会分析相关活动。</w:t>
      </w:r>
    </w:p>
    <w:p>
      <w:pPr>
        <w:pStyle w:val="Heading1"/>
      </w:pPr>
      <w:r>
        <w:t>2. 背景</w:t>
      </w:r>
    </w:p>
    <w:p>
      <w:r>
        <w:t>本文档基于IPD集成产品开发框架的市场机会分析过程编制。</w:t>
      </w:r>
    </w:p>
    <w:p>
      <w:r>
        <w:t>IPD集成产品开发是一个被广泛认可的项目管理框架，为组织提供了标准化的项目管理方法和最佳实践。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IPD集成产品开发指南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